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rtl w:val="0"/>
        </w:rPr>
        <w:t xml:space="preserve">TISKOVÁ ZPRÁVA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Praha, 02. 03. 2025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Jak sociální sítě formují trend estetických úprav?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Více než 35 milionů zákroků celosvětově za jediný rok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 posledních letech se sociální sítě staly klíčovým faktorem ovlivňujícím rozhodování lidí o estetických zákrocích. Platformy jako Instagram a TikTok hrají zásadní roli v popularizaci estetické medicíny, což vede k neustále rostoucí poptávce po těchto procedurách. Tento článek se zaměřuje na vliv sociálních sítí na plastickou chirurgii a estetickou dermatologii a přináší pohled odborníků z praxe.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Boom estetických zákroků: Nárůst o 40 %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Podle údajů Mezinárodní společnosti pro estetickou plastickou chirurgii (ISAPS) byl na posledním kongresu v kolumbijské Cartageně (2024) prezentován roční nárůst chirurgických zákroků o 5,5 %. Plastickými chirurgy bylo provedeno více než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15,8 milionu chirurgických zákroků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19,1 milionu neinvazivních procedur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 Za poslední čtyři roky tak celkový nárůst dosáhl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40 %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  <w:br w:type="textWrapping"/>
        <w:t xml:space="preserve"> Tyto statistiky ukazují, že estetické úpravy už nejsou výsadou úzké skupiny lidí, ale stále více se stávají běžnou součástí moderního životního stylu.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Sociální sítě jako motor zájmu o estetické úpravy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Sociální sítě nejen zvyšují povědomí o estetických zákrocích, ale zároveň formují estetické ideály. Influenceři často sdílejí své zkušenosti s různými procedurami, včetně srovnávacích „před a po“ fotografií. Tím vytvářejí vysoká očekávání a podporují trend dosažení „dokonalého“ vzhledu. Například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v České republice lékaři evidují přibližně 30 tisíc estetických zákroků ročně, přičemž meziroční nárůst činí zhruba 10 %.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Jaké zákroky jsou populární?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To, že mladší generace vnímají estetické zákroky jako běžný standard, potvrzuje i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plastický chirurg Richard Billich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z Perfect Clinic: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"Stále více pacientů přichází s konkrétními požadavky inspirovanými populárními influencery, kteří otevřeně sdílejí své estetické úpravy, čímž je normalizují. Generace Z a mileniálové vyhledávají zákroky jako výplně, úpravu rtů, aplikaci botulotoxinu, ale roste i zájem o modelaci čelistní linie a brady pomocí dermálních výplní, které umožňují dosáhnout výraznějších rysů bez nutnosti chirurgického zákroku. Prevence stárnutí se dnes běžně řeší už ve dvaceti letech. Tento trend je inspirován především známými influencery a celebritami, kteří propagují dokonale definovanou čelistní linii a symetrický obličej."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MUDr. Mgr. Richard Billich, Ph.D. zároveň upozorňuje na nutnost zachovat realistická očekávání:</w:t>
        <w:br w:type="textWrapping"/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"Sociální sítě často prezentují upravené a mnohdy nerealistické standardy krásy. Filtry a retušované fotografie vytvářejí iluzi dokonalosti, kterou nelze vždy dosáhnout. V naší praxi proto klademe důraz na přirozenost a individuální přístup."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Deep Plane Facelift – nový trend inspirovaný celebritami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Dalším estetickým trendem, který získává popularitu díky sociálním sítím a celebritám, je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Deep Plane Facelift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známý také jako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facelift nové generace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Tento pokročilý chirurgický zákrok se zaměřuje na rekonstrukci hluboko uložených vrstev tkání a svalů obličeje, čímž dosahuje přirozenějších a dlouhotrvajících výsledků. Na rozdíl od tradičního faceliftu, který primárně napíná pouze kůži, se tato inovativní metoda snaží minimalizovat agresivní oddělování tkání, čímž zachovává přirozené kontury obličeje. Výhodou je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rychlejší hojení a nižší riziko komplikací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Právě díky těmto inovativním technikám, jako je například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Preservation Deep Plane Facelift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si mnoho hollywoodských hvězd udržuje mladistvý vzhled i v pokročilém věku – není výjimkou, že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padesátníci vypadají klidně i o deset let mladší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Na soukromé „Botox party“ raději nechoďte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 rostoucím zájmem o estetické úpravy se bohužel zvyšuje i riziko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neodborně provedených zákroků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 Odborníci varují před podstupováním procedur u nekvalifikovaných osob, protože to může vést k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vážným zdravotním komplikacím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– nesprávné aplikaci, použití nekvalitních materiálů, a dokonce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trvalému poškození tkáně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 posledních letech se například v Praze rozšířil fenomén tzv.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Botox party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kde nezkušení medici či lékaři bez specializace v estetické medicíně aplikují botulotoxin nebo výplně v soukromých prostorách za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lákavě nízké ceny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 Odborníci ale důrazně doporučují takovým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nelegálním akcím se vyhýbat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 obracet se výhradně na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renomované kliniky s certifikovanými specialisty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kteří zajistí nejen bezpečnost zákroku, ale i správné řešení případných komplikací a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výsledky odpovídající individuálním potřebám pacienta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Pokud zvažujete estetický zákrok, zaměřte se na výběr odborníka s prokazatelnými zkušenostmi, realisticky zhodnoťte své potřeby a očekávání a nechte si doporučit vhodné řešení odpovídající vašemu typu pokožky a životnímu stylu.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– – – – – – – – – – – – – – – – – – – – – – – – – – – – – – – – – – – – – – – – – –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color w:val="000000"/>
          <w:sz w:val="32"/>
          <w:szCs w:val="32"/>
          <w:rtl w:val="0"/>
        </w:rPr>
        <w:t xml:space="preserve">Perfect Clinic</w:t>
      </w:r>
    </w:p>
    <w:p w:rsidR="00000000" w:rsidDel="00000000" w:rsidP="00000000" w:rsidRDefault="00000000" w:rsidRPr="00000000" w14:paraId="0000001F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Plastická chirurgie</w:t>
      </w:r>
    </w:p>
    <w:p w:rsidR="00000000" w:rsidDel="00000000" w:rsidP="00000000" w:rsidRDefault="00000000" w:rsidRPr="00000000" w14:paraId="00000022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Pod vedením MUDr. Romana Kufy a MUDr. Zdeňka Prose zajišťuje tým zkušených odborníků širokou škálu výkonů – od zvětšení a modelace prsou přes liposukci, operace víček, facelifting či rhinoplastiku. Klinika disponuje moderním technickým zázemím včetně dvou plně vybavených operačních sálů a lůžkové části s nepřetržitým dohledem zdravotnického personálu, což garantuje maximální bezpečí a komfort.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Estetická dermatologie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Komplexní péče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Pražská pobočka Perfect Clinic nabízí také služby v oblasti ORL, spánkové medicíny, cévní chirurgie, intimních zákroků, interní medicíny a mamologie. Klientky a klienti zde získají nejen estetickou péči, ale i prevenci a včasnou diagnostiku jako nedílnou součást celkové péče o zdraví.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symbolem moderní, bezpečné a komplexní estetické medicíny, kde je komfort a spokojenost klientů vždy na prvním místě.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KONTAKTNÍ ÚDAJE: 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Iveta Nebesařová </w:t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9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pr@perfectclinic.cz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+420 606 452 207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0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perfecte@perfectclinic.cz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1">
        <w:r w:rsidDel="00000000" w:rsidR="00000000" w:rsidRPr="00000000">
          <w:rPr>
            <w:rFonts w:ascii="Calibri" w:cs="Calibri" w:eastAsia="Calibri" w:hAnsi="Calibri"/>
            <w:color w:val="0563c1"/>
            <w:sz w:val="22"/>
            <w:szCs w:val="22"/>
            <w:u w:val="single"/>
            <w:rtl w:val="0"/>
          </w:rPr>
          <w:t xml:space="preserve">www.perfectclinic.cz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leader="none" w:pos="2362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2745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headerReference r:id="rId12" w:type="default"/>
      <w:headerReference r:id="rId13" w:type="first"/>
      <w:headerReference r:id="rId14" w:type="even"/>
      <w:pgSz w:h="16838" w:w="11906" w:orient="portrait"/>
      <w:pgMar w:bottom="1417" w:top="1417" w:left="1417" w:right="1417" w:header="22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pict>
        <v:shape id="_x0000_s1025" style="position:absolute;width:620pt;height:877pt;z-index:-251658752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1" o:title="PC - Tisková zpráva"/>
          <w10:wrap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pict>
        <v:shape id="_x0000_s1027" style="position:absolute;width:620pt;height:877pt;z-index:-251657728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2" o:title="PC - Tisková zpráva"/>
          <w10:wrap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pict>
        <v:shape id="WordPictureWatermark1" style="position:absolute;width:620.0pt;height:877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3" o:title="image3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Zhlav">
    <w:name w:val="header"/>
    <w:link w:val="Zhlav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E2220A"/>
  </w:style>
  <w:style w:type="paragraph" w:styleId="Zpat">
    <w:name w:val="footer"/>
    <w:link w:val="Zpat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E2220A"/>
  </w:style>
  <w:style w:type="character" w:styleId="apple-converted-space" w:customStyle="1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 w:val="1"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720063"/>
    <w:rPr>
      <w:color w:val="605e5c"/>
      <w:shd w:color="auto" w:fill="e1dfdd" w:val="clear"/>
    </w:rPr>
  </w:style>
  <w:style w:type="paragraph" w:styleId="Odstavecseseznamem">
    <w:name w:val="List Paragraph"/>
    <w:uiPriority w:val="34"/>
    <w:qFormat w:val="1"/>
    <w:rsid w:val="000359F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perfectclinic.cz" TargetMode="External"/><Relationship Id="rId10" Type="http://schemas.openxmlformats.org/officeDocument/2006/relationships/hyperlink" Target="mailto:perfecte@perfectclinic.cz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9" Type="http://schemas.openxmlformats.org/officeDocument/2006/relationships/hyperlink" Target="mailto:pr@perfectclinic.cz" TargetMode="External"/><Relationship Id="rId1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2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F3iHl0qBXXpzACxk86e+CYnONw==">CgMxLjA4AHIhMTJDMFBEZmFwMXNyQ3ZXYUp2MHZ2TlR4b1RlcHl0Z3Fm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2025-09-11T13:03:00Z</dcterms:created>
  <dc:creator>Anna Barborova</dc:creator>
</cp:coreProperties>
</file>